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D9" w:rsidRDefault="00362E27" w:rsidP="00362E27">
      <w:pPr>
        <w:pStyle w:val="a4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 w:rsidRPr="00A7249D">
        <w:rPr>
          <w:rFonts w:ascii="Times New Roman" w:hAnsi="Times New Roman"/>
          <w:i/>
          <w:iCs/>
          <w:sz w:val="28"/>
          <w:szCs w:val="28"/>
        </w:rPr>
        <w:t>Акилова Вера Николаевна</w:t>
      </w:r>
      <w:r w:rsidR="007E34D9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362E27" w:rsidRPr="00A7249D" w:rsidRDefault="007E34D9" w:rsidP="00362E27">
      <w:pPr>
        <w:pStyle w:val="a4"/>
        <w:spacing w:after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зам. директора по УВР, МОУ «Средняя школа №92»</w:t>
      </w:r>
    </w:p>
    <w:p w:rsidR="007E34D9" w:rsidRDefault="00362E27" w:rsidP="00362E2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724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Актуальность фундаментальных положений </w:t>
      </w:r>
      <w:proofErr w:type="spellStart"/>
      <w:r w:rsidRPr="00A7249D">
        <w:rPr>
          <w:rFonts w:ascii="Times New Roman" w:hAnsi="Times New Roman"/>
          <w:b/>
          <w:sz w:val="28"/>
          <w:szCs w:val="28"/>
          <w:shd w:val="clear" w:color="auto" w:fill="FFFFFF"/>
        </w:rPr>
        <w:t>К.Д.Ушинского</w:t>
      </w:r>
      <w:proofErr w:type="spellEnd"/>
      <w:r w:rsidRPr="00A7249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62E27" w:rsidRPr="00A7249D" w:rsidRDefault="00362E27" w:rsidP="00362E27">
      <w:pPr>
        <w:pStyle w:val="a4"/>
        <w:spacing w:after="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bookmarkStart w:id="0" w:name="_GoBack"/>
      <w:bookmarkEnd w:id="0"/>
      <w:r w:rsidRPr="00A7249D">
        <w:rPr>
          <w:rFonts w:ascii="Times New Roman" w:hAnsi="Times New Roman"/>
          <w:b/>
          <w:sz w:val="28"/>
          <w:szCs w:val="28"/>
          <w:shd w:val="clear" w:color="auto" w:fill="FFFFFF"/>
        </w:rPr>
        <w:t>и  принципов гендерной педагогики в  системе сопровождения образовательных ситуаций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при переходе учащихся из НОО в ООО</w:t>
      </w:r>
    </w:p>
    <w:p w:rsidR="00362E27" w:rsidRPr="00A7249D" w:rsidRDefault="00362E27" w:rsidP="00362E27">
      <w:pPr>
        <w:pStyle w:val="a4"/>
        <w:tabs>
          <w:tab w:val="left" w:pos="9072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62E27" w:rsidRPr="00A7249D" w:rsidRDefault="00362E27" w:rsidP="00362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i/>
          <w:sz w:val="28"/>
          <w:szCs w:val="28"/>
        </w:rPr>
        <w:t>Аннотация статьи</w:t>
      </w:r>
      <w:r w:rsidRPr="00A7249D">
        <w:rPr>
          <w:rFonts w:ascii="Times New Roman" w:hAnsi="Times New Roman"/>
          <w:sz w:val="28"/>
          <w:szCs w:val="28"/>
        </w:rPr>
        <w:t>. В статье представляется подход к решению проблемы преемственности посредством введения самоуправления в классах начальной школы на принципах гендерной педагогики с ведущей мужской ролью.</w:t>
      </w:r>
    </w:p>
    <w:p w:rsidR="00362E27" w:rsidRPr="00A7249D" w:rsidRDefault="00362E27" w:rsidP="00362E27">
      <w:pPr>
        <w:spacing w:after="0"/>
        <w:jc w:val="both"/>
        <w:rPr>
          <w:rFonts w:ascii="Times New Roman" w:hAnsi="Times New Roman"/>
          <w:color w:val="FF0000"/>
          <w:sz w:val="28"/>
          <w:szCs w:val="28"/>
          <w:highlight w:val="white"/>
        </w:rPr>
      </w:pPr>
      <w:r w:rsidRPr="00A7249D">
        <w:rPr>
          <w:rFonts w:ascii="Times New Roman" w:hAnsi="Times New Roman"/>
          <w:i/>
          <w:sz w:val="28"/>
          <w:szCs w:val="28"/>
        </w:rPr>
        <w:t>Ключевые слова</w:t>
      </w:r>
      <w:r w:rsidRPr="00A7249D">
        <w:rPr>
          <w:rFonts w:ascii="Times New Roman" w:hAnsi="Times New Roman"/>
          <w:b/>
          <w:sz w:val="28"/>
          <w:szCs w:val="28"/>
        </w:rPr>
        <w:t xml:space="preserve">: </w:t>
      </w:r>
      <w:r w:rsidRPr="00A7249D">
        <w:rPr>
          <w:rFonts w:ascii="Times New Roman" w:hAnsi="Times New Roman"/>
          <w:sz w:val="28"/>
          <w:szCs w:val="28"/>
        </w:rPr>
        <w:t>самоуправление, коллективный субъект, убеждение, гендерная педагогика.</w:t>
      </w:r>
    </w:p>
    <w:p w:rsidR="00362E27" w:rsidRPr="00A7249D" w:rsidRDefault="00362E27" w:rsidP="00362E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Уже в первый год работы в Гатчинском сиротском институте </w:t>
      </w:r>
      <w:proofErr w:type="spellStart"/>
      <w:r w:rsidRPr="00A7249D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A7249D">
        <w:rPr>
          <w:rFonts w:ascii="Times New Roman" w:hAnsi="Times New Roman"/>
          <w:sz w:val="28"/>
          <w:szCs w:val="28"/>
        </w:rPr>
        <w:t xml:space="preserve"> пришел к выводу о том, что необходимо по-новому </w:t>
      </w:r>
      <w:proofErr w:type="gramStart"/>
      <w:r w:rsidRPr="00A7249D">
        <w:rPr>
          <w:rFonts w:ascii="Times New Roman" w:hAnsi="Times New Roman"/>
          <w:sz w:val="28"/>
          <w:szCs w:val="28"/>
        </w:rPr>
        <w:t>поставить  обучение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в начальных классах и что оно должно быть пропедевтикой к систематическому школьному учению. И действительно, в период начального школьного возраста у детей формируются не только основные учебные навыки, но и закладываются нормы и правила поведения в условиях организации, формируются новые стороны нравственных качеств ребенка и этики поведения в общественных местах. </w:t>
      </w:r>
    </w:p>
    <w:p w:rsidR="00362E27" w:rsidRPr="00A7249D" w:rsidRDefault="00362E27" w:rsidP="00362E27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Требования к личностным результатам освоения </w:t>
      </w:r>
      <w:proofErr w:type="gramStart"/>
      <w:r w:rsidRPr="00A7249D">
        <w:rPr>
          <w:rFonts w:ascii="Times New Roman" w:hAnsi="Times New Roman"/>
          <w:sz w:val="28"/>
          <w:szCs w:val="28"/>
        </w:rPr>
        <w:t>программы  начального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общего образования, включающим готовность и способность обучающихся </w:t>
      </w:r>
      <w:r w:rsidRPr="00A7249D">
        <w:rPr>
          <w:rFonts w:ascii="Times New Roman" w:hAnsi="Times New Roman"/>
          <w:spacing w:val="-1"/>
          <w:sz w:val="28"/>
          <w:szCs w:val="28"/>
        </w:rPr>
        <w:t>к саморазвитию,</w:t>
      </w:r>
      <w:r w:rsidRPr="00A7249D">
        <w:rPr>
          <w:rFonts w:ascii="Times New Roman" w:hAnsi="Times New Roman"/>
          <w:sz w:val="28"/>
          <w:szCs w:val="28"/>
        </w:rPr>
        <w:t xml:space="preserve"> Федеральный образовательный стандарт  ставит на первое место. </w:t>
      </w:r>
      <w:r w:rsidRPr="00A7249D">
        <w:rPr>
          <w:rFonts w:ascii="Times New Roman" w:hAnsi="Times New Roman"/>
          <w:iCs/>
          <w:sz w:val="28"/>
          <w:szCs w:val="28"/>
        </w:rPr>
        <w:tab/>
        <w:t xml:space="preserve"> </w:t>
      </w:r>
      <w:proofErr w:type="gramStart"/>
      <w:r w:rsidRPr="00A7249D">
        <w:rPr>
          <w:rFonts w:ascii="Times New Roman" w:hAnsi="Times New Roman"/>
          <w:iCs/>
          <w:sz w:val="28"/>
          <w:szCs w:val="28"/>
        </w:rPr>
        <w:t>Закон  «</w:t>
      </w:r>
      <w:proofErr w:type="gramEnd"/>
      <w:r w:rsidRPr="00A7249D">
        <w:rPr>
          <w:rFonts w:ascii="Times New Roman" w:hAnsi="Times New Roman"/>
          <w:iCs/>
          <w:sz w:val="28"/>
          <w:szCs w:val="28"/>
        </w:rPr>
        <w:t>Об образовании в Российской Федерации»  предписывает регулирование отношений субъектов образовательной практики  основывать  на принципах всемерной поддержки личности ребенка с любыми  особенностями и любым уровнем социально-культурных условий его жизни.</w:t>
      </w:r>
    </w:p>
    <w:p w:rsidR="00362E27" w:rsidRPr="00A7249D" w:rsidRDefault="00362E27" w:rsidP="00362E27">
      <w:pPr>
        <w:pStyle w:val="a5"/>
        <w:spacing w:line="276" w:lineRule="auto"/>
        <w:jc w:val="both"/>
        <w:rPr>
          <w:color w:val="7030A0"/>
          <w:szCs w:val="28"/>
        </w:rPr>
      </w:pPr>
      <w:r w:rsidRPr="00A7249D">
        <w:rPr>
          <w:szCs w:val="28"/>
        </w:rPr>
        <w:tab/>
        <w:t>«</w:t>
      </w:r>
      <w:r w:rsidRPr="00A7249D">
        <w:rPr>
          <w:i/>
          <w:szCs w:val="28"/>
        </w:rPr>
        <w:t>…Если педагогика хочет</w:t>
      </w:r>
      <w:r w:rsidRPr="00A7249D">
        <w:rPr>
          <w:szCs w:val="28"/>
        </w:rPr>
        <w:t xml:space="preserve"> воспитать человека во всех его отношениях, то она должна </w:t>
      </w:r>
      <w:proofErr w:type="spellStart"/>
      <w:r w:rsidRPr="00A7249D">
        <w:rPr>
          <w:i/>
          <w:szCs w:val="28"/>
        </w:rPr>
        <w:t>преждеузнать</w:t>
      </w:r>
      <w:proofErr w:type="spellEnd"/>
      <w:r w:rsidRPr="00A7249D">
        <w:rPr>
          <w:i/>
          <w:szCs w:val="28"/>
        </w:rPr>
        <w:t xml:space="preserve"> его </w:t>
      </w:r>
      <w:r w:rsidRPr="00A7249D">
        <w:rPr>
          <w:szCs w:val="28"/>
        </w:rPr>
        <w:t xml:space="preserve">тоже во всех отношениях </w:t>
      </w:r>
      <w:proofErr w:type="gramStart"/>
      <w:r w:rsidRPr="00A7249D">
        <w:rPr>
          <w:szCs w:val="28"/>
        </w:rPr>
        <w:t>…»</w:t>
      </w:r>
      <w:r w:rsidRPr="00A7249D">
        <w:rPr>
          <w:color w:val="000000"/>
          <w:szCs w:val="28"/>
        </w:rPr>
        <w:t>[</w:t>
      </w:r>
      <w:proofErr w:type="gramEnd"/>
      <w:r w:rsidRPr="00A7249D">
        <w:rPr>
          <w:color w:val="000000"/>
          <w:szCs w:val="28"/>
        </w:rPr>
        <w:t xml:space="preserve">1, стр. 61] </w:t>
      </w:r>
      <w:r w:rsidRPr="00A7249D">
        <w:rPr>
          <w:color w:val="7030A0"/>
          <w:szCs w:val="28"/>
        </w:rPr>
        <w:t xml:space="preserve">- </w:t>
      </w:r>
      <w:r w:rsidRPr="00A7249D">
        <w:rPr>
          <w:szCs w:val="28"/>
        </w:rPr>
        <w:t xml:space="preserve">читаем мы в трудах </w:t>
      </w:r>
      <w:proofErr w:type="spellStart"/>
      <w:r w:rsidRPr="00A7249D">
        <w:rPr>
          <w:szCs w:val="28"/>
        </w:rPr>
        <w:t>К.Д.Ушинского</w:t>
      </w:r>
      <w:proofErr w:type="spellEnd"/>
      <w:r w:rsidRPr="00A7249D">
        <w:rPr>
          <w:szCs w:val="28"/>
        </w:rPr>
        <w:t xml:space="preserve"> и фиксируем отражение этого  фундаментального условия в новых федеральных образовательных стандартах.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В рамках инновационного проекта этого </w:t>
      </w:r>
      <w:proofErr w:type="gramStart"/>
      <w:r w:rsidRPr="00A7249D">
        <w:rPr>
          <w:rFonts w:ascii="Times New Roman" w:hAnsi="Times New Roman"/>
          <w:sz w:val="28"/>
          <w:szCs w:val="28"/>
        </w:rPr>
        <w:t>года  с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помощью технологии социомониторинга [3] мы исследовали педагогические условия формирования социального пространства в учебных группах, стили деятельности классных руководителей  в начальной школе,   соотносили полученные результаты с разнородными данными комплексной системы мониторинга. Всю совокупность классов условно можно было разделить на две большие группы.  В первую нами были отнесены </w:t>
      </w:r>
      <w:proofErr w:type="gramStart"/>
      <w:r w:rsidRPr="00A7249D">
        <w:rPr>
          <w:rFonts w:ascii="Times New Roman" w:hAnsi="Times New Roman"/>
          <w:sz w:val="28"/>
          <w:szCs w:val="28"/>
        </w:rPr>
        <w:t>классы,  где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внутригрупповые отношения обеспечивали  каждому обучающемуся </w:t>
      </w:r>
      <w:r w:rsidRPr="00A7249D">
        <w:rPr>
          <w:rFonts w:ascii="Times New Roman" w:hAnsi="Times New Roman"/>
          <w:i/>
          <w:sz w:val="28"/>
          <w:szCs w:val="28"/>
        </w:rPr>
        <w:t xml:space="preserve">социальный комфорт, </w:t>
      </w:r>
      <w:r w:rsidRPr="00A7249D">
        <w:rPr>
          <w:rFonts w:ascii="Times New Roman" w:hAnsi="Times New Roman"/>
          <w:sz w:val="28"/>
          <w:szCs w:val="28"/>
        </w:rPr>
        <w:t xml:space="preserve">и в них   не </w:t>
      </w:r>
      <w:r w:rsidRPr="00A7249D">
        <w:rPr>
          <w:rFonts w:ascii="Times New Roman" w:hAnsi="Times New Roman"/>
          <w:sz w:val="28"/>
          <w:szCs w:val="28"/>
        </w:rPr>
        <w:lastRenderedPageBreak/>
        <w:t xml:space="preserve">наблюдалось возникновения трудноразрешимых индивидуальных и групповых образовательных ситуаций. 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Во второй группе оказались классы, </w:t>
      </w:r>
      <w:proofErr w:type="gramStart"/>
      <w:r w:rsidRPr="00A7249D">
        <w:rPr>
          <w:rFonts w:ascii="Times New Roman" w:hAnsi="Times New Roman"/>
          <w:sz w:val="28"/>
          <w:szCs w:val="28"/>
        </w:rPr>
        <w:t xml:space="preserve">где  </w:t>
      </w:r>
      <w:r w:rsidRPr="00A7249D">
        <w:rPr>
          <w:rFonts w:ascii="Times New Roman" w:hAnsi="Times New Roman"/>
          <w:i/>
          <w:sz w:val="28"/>
          <w:szCs w:val="28"/>
        </w:rPr>
        <w:t>не</w:t>
      </w:r>
      <w:proofErr w:type="gramEnd"/>
      <w:r w:rsidRPr="00A7249D">
        <w:rPr>
          <w:rFonts w:ascii="Times New Roman" w:hAnsi="Times New Roman"/>
          <w:i/>
          <w:sz w:val="28"/>
          <w:szCs w:val="28"/>
        </w:rPr>
        <w:t xml:space="preserve"> наблюдалась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7249D">
        <w:rPr>
          <w:rFonts w:ascii="Times New Roman" w:hAnsi="Times New Roman"/>
          <w:i/>
          <w:sz w:val="28"/>
          <w:szCs w:val="28"/>
        </w:rPr>
        <w:t>устойчивость социальных процессов</w:t>
      </w:r>
      <w:r w:rsidRPr="00A7249D">
        <w:rPr>
          <w:rFonts w:ascii="Times New Roman" w:hAnsi="Times New Roman"/>
          <w:sz w:val="28"/>
          <w:szCs w:val="28"/>
        </w:rPr>
        <w:t xml:space="preserve">, и эти  классы  значительно разнились  по уровню успеваемости и нормам регуляции поведения детей в школьном пространстве.  На первый взгляд </w:t>
      </w:r>
      <w:proofErr w:type="gramStart"/>
      <w:r w:rsidRPr="00A7249D">
        <w:rPr>
          <w:rFonts w:ascii="Times New Roman" w:hAnsi="Times New Roman"/>
          <w:sz w:val="28"/>
          <w:szCs w:val="28"/>
        </w:rPr>
        <w:t>это  обусловлено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различным уровнем профессиональной квалификации педагогов.  Кроме того, анализ педагогических </w:t>
      </w:r>
      <w:proofErr w:type="gramStart"/>
      <w:r w:rsidRPr="00A7249D">
        <w:rPr>
          <w:rFonts w:ascii="Times New Roman" w:hAnsi="Times New Roman"/>
          <w:sz w:val="28"/>
          <w:szCs w:val="28"/>
        </w:rPr>
        <w:t>наблюдений  показывал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, что  дестабилизируют социальное устройство класса   и многие другие факторы нешкольной природы: разводы родителей, потеря кормильцев, снижение уровня дохода в семье, снижение уровня   здоровья,  как детей, так и родителей.     Мы же объясняем наблюдающуюся нестабильность в состоянии отношений и учебной деятельности детей   более глубокими причинами, а именно </w:t>
      </w:r>
      <w:r w:rsidRPr="00A7249D">
        <w:rPr>
          <w:rFonts w:ascii="Times New Roman" w:hAnsi="Times New Roman"/>
          <w:i/>
          <w:sz w:val="28"/>
          <w:szCs w:val="28"/>
        </w:rPr>
        <w:t xml:space="preserve">особенностями воспитательных воззрений и педагогических убеждений </w:t>
      </w:r>
      <w:r w:rsidRPr="00A7249D">
        <w:rPr>
          <w:rFonts w:ascii="Times New Roman" w:hAnsi="Times New Roman"/>
          <w:sz w:val="28"/>
          <w:szCs w:val="28"/>
        </w:rPr>
        <w:t>данной группы учителей.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Подтверждение этой мысли мы находим в </w:t>
      </w:r>
      <w:proofErr w:type="gramStart"/>
      <w:r w:rsidRPr="00A7249D">
        <w:rPr>
          <w:rFonts w:ascii="Times New Roman" w:hAnsi="Times New Roman"/>
          <w:sz w:val="28"/>
          <w:szCs w:val="28"/>
        </w:rPr>
        <w:t>следующих  высказываниях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7249D">
        <w:rPr>
          <w:rFonts w:ascii="Times New Roman" w:hAnsi="Times New Roman"/>
          <w:sz w:val="28"/>
          <w:szCs w:val="28"/>
        </w:rPr>
        <w:t>К.Д.Ушинского</w:t>
      </w:r>
      <w:proofErr w:type="spellEnd"/>
      <w:r w:rsidRPr="00A7249D">
        <w:rPr>
          <w:rFonts w:ascii="Times New Roman" w:hAnsi="Times New Roman"/>
          <w:sz w:val="28"/>
          <w:szCs w:val="28"/>
        </w:rPr>
        <w:t>:  «Как бы ни были подробны и точны инструкции преподавания и воспитания, они никогда не могут  заменить собой недостатка убеждений в преподавателе», и любая инструкция, « не согретая теплотой его личного убеждения, … не будет иметь никакой силы». [2, стр. 75].</w:t>
      </w:r>
    </w:p>
    <w:p w:rsidR="00362E27" w:rsidRPr="00A7249D" w:rsidRDefault="00362E27" w:rsidP="00362E2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Формирование убеждений у взрослых людей, воспитывающих детей в массовой </w:t>
      </w:r>
      <w:proofErr w:type="gramStart"/>
      <w:r w:rsidRPr="00A7249D">
        <w:rPr>
          <w:rFonts w:ascii="Times New Roman" w:hAnsi="Times New Roman"/>
          <w:sz w:val="28"/>
          <w:szCs w:val="28"/>
        </w:rPr>
        <w:t>школе,  сложнейшая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управленческая задача.  Подходы к ее решению мы стали искать </w:t>
      </w:r>
      <w:proofErr w:type="gramStart"/>
      <w:r w:rsidRPr="00A7249D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A7249D">
        <w:rPr>
          <w:rFonts w:ascii="Times New Roman" w:hAnsi="Times New Roman"/>
          <w:sz w:val="28"/>
          <w:szCs w:val="28"/>
        </w:rPr>
        <w:t>процессе</w:t>
      </w:r>
      <w:r w:rsidRPr="00A7249D">
        <w:rPr>
          <w:rFonts w:ascii="Times New Roman" w:hAnsi="Times New Roman"/>
          <w:i/>
          <w:iCs/>
          <w:sz w:val="28"/>
          <w:szCs w:val="28"/>
        </w:rPr>
        <w:t>коллективных</w:t>
      </w:r>
      <w:proofErr w:type="spellEnd"/>
      <w:proofErr w:type="gramEnd"/>
      <w:r w:rsidRPr="00A7249D">
        <w:rPr>
          <w:rFonts w:ascii="Times New Roman" w:hAnsi="Times New Roman"/>
          <w:iCs/>
          <w:sz w:val="28"/>
          <w:szCs w:val="28"/>
        </w:rPr>
        <w:t xml:space="preserve"> специальных  действий по педагогическому проектированию,  а также  деятельности  по социально-педагогическому  сопровождению воспитанников. Оказалось, что нравственные идеалы и </w:t>
      </w:r>
      <w:proofErr w:type="gramStart"/>
      <w:r w:rsidRPr="00A7249D">
        <w:rPr>
          <w:rFonts w:ascii="Times New Roman" w:hAnsi="Times New Roman"/>
          <w:iCs/>
          <w:sz w:val="28"/>
          <w:szCs w:val="28"/>
        </w:rPr>
        <w:t>ценности  взрослых</w:t>
      </w:r>
      <w:proofErr w:type="gramEnd"/>
      <w:r w:rsidRPr="00A7249D">
        <w:rPr>
          <w:rFonts w:ascii="Times New Roman" w:hAnsi="Times New Roman"/>
          <w:iCs/>
          <w:sz w:val="28"/>
          <w:szCs w:val="28"/>
        </w:rPr>
        <w:t xml:space="preserve"> и детей максимально проявляются в ходе совместной проектировочной деятельности. </w:t>
      </w:r>
      <w:r w:rsidRPr="00A7249D">
        <w:rPr>
          <w:rFonts w:ascii="Times New Roman" w:hAnsi="Times New Roman"/>
          <w:sz w:val="28"/>
          <w:szCs w:val="28"/>
        </w:rPr>
        <w:t xml:space="preserve">Повышение   педагогической культуры </w:t>
      </w:r>
      <w:proofErr w:type="gramStart"/>
      <w:r w:rsidRPr="00A7249D">
        <w:rPr>
          <w:rFonts w:ascii="Times New Roman" w:hAnsi="Times New Roman"/>
          <w:sz w:val="28"/>
          <w:szCs w:val="28"/>
        </w:rPr>
        <w:t>и  профессиональной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компетентности учителя в процессе активного формирования социальных отношений в классе, стало одной из главных задач  в  практике управления начальной школой. </w:t>
      </w:r>
      <w:proofErr w:type="gramStart"/>
      <w:r w:rsidRPr="00A7249D">
        <w:rPr>
          <w:rFonts w:ascii="Times New Roman" w:hAnsi="Times New Roman"/>
          <w:sz w:val="28"/>
          <w:szCs w:val="28"/>
        </w:rPr>
        <w:t>Следуя  учению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К.Д. Ушинского,  одним из  основных   требований к учителю, как условию и залогу успешного  воспитания,  нами было выдвинуто требование глубокого знания педагогом предмета воспитания - личности ребенка</w:t>
      </w:r>
      <w:r w:rsidRPr="00A7249D">
        <w:rPr>
          <w:rFonts w:ascii="Times New Roman" w:hAnsi="Times New Roman"/>
          <w:color w:val="000000"/>
          <w:sz w:val="28"/>
          <w:szCs w:val="28"/>
        </w:rPr>
        <w:t xml:space="preserve">[2, стр. 75].  Заместителем директора школы </w:t>
      </w:r>
      <w:proofErr w:type="gramStart"/>
      <w:r w:rsidRPr="00A7249D">
        <w:rPr>
          <w:rFonts w:ascii="Times New Roman" w:hAnsi="Times New Roman"/>
          <w:color w:val="000000"/>
          <w:sz w:val="28"/>
          <w:szCs w:val="28"/>
        </w:rPr>
        <w:t>были  даны</w:t>
      </w:r>
      <w:proofErr w:type="gramEnd"/>
      <w:r w:rsidRPr="00A7249D">
        <w:rPr>
          <w:rFonts w:ascii="Times New Roman" w:hAnsi="Times New Roman"/>
          <w:color w:val="000000"/>
          <w:sz w:val="28"/>
          <w:szCs w:val="28"/>
        </w:rPr>
        <w:t xml:space="preserve">  учителям рекомендации по сбору  всех необходимых  сведений о детях «группы риска», у  которых могли возникнуть трудноразрешимые </w:t>
      </w:r>
      <w:r w:rsidRPr="00A7249D">
        <w:rPr>
          <w:rFonts w:ascii="Times New Roman" w:hAnsi="Times New Roman"/>
          <w:sz w:val="28"/>
          <w:szCs w:val="28"/>
        </w:rPr>
        <w:t xml:space="preserve"> образовательные ситуации.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По условиям и разнообразным жизненным обстоятельствам </w:t>
      </w:r>
      <w:proofErr w:type="gramStart"/>
      <w:r w:rsidRPr="00A7249D">
        <w:rPr>
          <w:rFonts w:ascii="Times New Roman" w:hAnsi="Times New Roman"/>
          <w:sz w:val="28"/>
          <w:szCs w:val="28"/>
        </w:rPr>
        <w:t>судьба  каждого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ребенка   в социальной среде учебной группы  складывается уникально. В одном из </w:t>
      </w:r>
      <w:proofErr w:type="gramStart"/>
      <w:r w:rsidRPr="00A7249D">
        <w:rPr>
          <w:rFonts w:ascii="Times New Roman" w:hAnsi="Times New Roman"/>
          <w:sz w:val="28"/>
          <w:szCs w:val="28"/>
        </w:rPr>
        <w:t>классов  возникла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тяжелейшая стрессовая ситуация, вызванная необходимостью отстаивать одним из учеников свои честь и </w:t>
      </w:r>
      <w:r w:rsidRPr="00A7249D">
        <w:rPr>
          <w:rFonts w:ascii="Times New Roman" w:hAnsi="Times New Roman"/>
          <w:sz w:val="28"/>
          <w:szCs w:val="28"/>
        </w:rPr>
        <w:lastRenderedPageBreak/>
        <w:t xml:space="preserve">достоинство. Известно, </w:t>
      </w:r>
      <w:proofErr w:type="gramStart"/>
      <w:r w:rsidRPr="00A7249D">
        <w:rPr>
          <w:rFonts w:ascii="Times New Roman" w:hAnsi="Times New Roman"/>
          <w:sz w:val="28"/>
          <w:szCs w:val="28"/>
        </w:rPr>
        <w:t>что  социальные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процессы в группах далеко не всегда протекают явно, а женский тип  управления не имеет средств конструктивно </w:t>
      </w:r>
      <w:proofErr w:type="spellStart"/>
      <w:r w:rsidRPr="00A7249D">
        <w:rPr>
          <w:rFonts w:ascii="Times New Roman" w:hAnsi="Times New Roman"/>
          <w:sz w:val="28"/>
          <w:szCs w:val="28"/>
        </w:rPr>
        <w:t>профилактировать</w:t>
      </w:r>
      <w:proofErr w:type="spellEnd"/>
      <w:r w:rsidRPr="00A7249D">
        <w:rPr>
          <w:rFonts w:ascii="Times New Roman" w:hAnsi="Times New Roman"/>
          <w:sz w:val="28"/>
          <w:szCs w:val="28"/>
        </w:rPr>
        <w:t xml:space="preserve"> конфликты в мужских группах.  Учитель этого класса не имел достаточных </w:t>
      </w:r>
      <w:proofErr w:type="gramStart"/>
      <w:r w:rsidRPr="00A7249D">
        <w:rPr>
          <w:rFonts w:ascii="Times New Roman" w:hAnsi="Times New Roman"/>
          <w:sz w:val="28"/>
          <w:szCs w:val="28"/>
        </w:rPr>
        <w:t>знаний,  твердых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воспитательных и нравственных убеждений в вопросах регулирования гендерных  отношений.  В ходе исследования </w:t>
      </w:r>
      <w:proofErr w:type="gramStart"/>
      <w:r w:rsidRPr="00A7249D">
        <w:rPr>
          <w:rFonts w:ascii="Times New Roman" w:hAnsi="Times New Roman"/>
          <w:sz w:val="28"/>
          <w:szCs w:val="28"/>
        </w:rPr>
        <w:t>ситуации  был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найден проектный ход по переводу  класса на самоуправление, </w:t>
      </w:r>
      <w:r w:rsidRPr="00A7249D">
        <w:rPr>
          <w:rFonts w:ascii="Times New Roman" w:hAnsi="Times New Roman"/>
          <w:i/>
          <w:sz w:val="28"/>
          <w:szCs w:val="28"/>
        </w:rPr>
        <w:t>основанного на  принципах гендерной педагогики</w:t>
      </w:r>
      <w:r w:rsidRPr="00A7249D">
        <w:rPr>
          <w:rFonts w:ascii="Times New Roman" w:hAnsi="Times New Roman"/>
          <w:sz w:val="28"/>
          <w:szCs w:val="28"/>
        </w:rPr>
        <w:t xml:space="preserve">.  Детям было предложено разделить физическое пространство </w:t>
      </w:r>
      <w:proofErr w:type="gramStart"/>
      <w:r w:rsidRPr="00A7249D">
        <w:rPr>
          <w:rFonts w:ascii="Times New Roman" w:hAnsi="Times New Roman"/>
          <w:sz w:val="28"/>
          <w:szCs w:val="28"/>
        </w:rPr>
        <w:t>класса  на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мужское и женское при посадке за парты: ряд мальчиков и ряд девочек.  </w:t>
      </w:r>
      <w:proofErr w:type="gramStart"/>
      <w:r w:rsidRPr="00A7249D">
        <w:rPr>
          <w:rFonts w:ascii="Times New Roman" w:hAnsi="Times New Roman"/>
          <w:sz w:val="28"/>
          <w:szCs w:val="28"/>
        </w:rPr>
        <w:t xml:space="preserve">Организован  </w:t>
      </w:r>
      <w:r w:rsidRPr="00A7249D">
        <w:rPr>
          <w:rFonts w:ascii="Times New Roman" w:hAnsi="Times New Roman"/>
          <w:i/>
          <w:sz w:val="28"/>
          <w:szCs w:val="28"/>
        </w:rPr>
        <w:t>мужской</w:t>
      </w:r>
      <w:proofErr w:type="gramEnd"/>
      <w:r w:rsidRPr="00A7249D">
        <w:rPr>
          <w:rFonts w:ascii="Times New Roman" w:hAnsi="Times New Roman"/>
          <w:i/>
          <w:sz w:val="28"/>
          <w:szCs w:val="28"/>
        </w:rPr>
        <w:t xml:space="preserve"> совет</w:t>
      </w:r>
      <w:r w:rsidRPr="00A7249D">
        <w:rPr>
          <w:rFonts w:ascii="Times New Roman" w:hAnsi="Times New Roman"/>
          <w:sz w:val="28"/>
          <w:szCs w:val="28"/>
        </w:rPr>
        <w:t xml:space="preserve"> класса с графиком заседаний  один раз в неделю. Завуч </w:t>
      </w:r>
      <w:proofErr w:type="gramStart"/>
      <w:r w:rsidRPr="00A7249D">
        <w:rPr>
          <w:rFonts w:ascii="Times New Roman" w:hAnsi="Times New Roman"/>
          <w:sz w:val="28"/>
          <w:szCs w:val="28"/>
        </w:rPr>
        <w:t>и  классный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руководитель   присутствовали на совете в качестве рядовых членов </w:t>
      </w:r>
      <w:r w:rsidRPr="00A7249D">
        <w:rPr>
          <w:rFonts w:ascii="Times New Roman" w:hAnsi="Times New Roman"/>
          <w:i/>
          <w:sz w:val="28"/>
          <w:szCs w:val="28"/>
        </w:rPr>
        <w:t>без права  администрирования</w:t>
      </w:r>
      <w:r w:rsidRPr="00A7249D">
        <w:rPr>
          <w:rFonts w:ascii="Times New Roman" w:hAnsi="Times New Roman"/>
          <w:sz w:val="28"/>
          <w:szCs w:val="28"/>
        </w:rPr>
        <w:t xml:space="preserve">.  Взрослые, в процессе коммуникации с детьми, убежденно и </w:t>
      </w:r>
      <w:proofErr w:type="gramStart"/>
      <w:r w:rsidRPr="00A7249D">
        <w:rPr>
          <w:rFonts w:ascii="Times New Roman" w:hAnsi="Times New Roman"/>
          <w:sz w:val="28"/>
          <w:szCs w:val="28"/>
        </w:rPr>
        <w:t>тактически  вели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себя так, что вся </w:t>
      </w:r>
      <w:r w:rsidRPr="00A7249D">
        <w:rPr>
          <w:rFonts w:ascii="Times New Roman" w:hAnsi="Times New Roman"/>
          <w:i/>
          <w:sz w:val="28"/>
          <w:szCs w:val="28"/>
        </w:rPr>
        <w:t>их  педагогика</w:t>
      </w:r>
      <w:r w:rsidRPr="00A7249D">
        <w:rPr>
          <w:rFonts w:ascii="Times New Roman" w:hAnsi="Times New Roman"/>
          <w:sz w:val="28"/>
          <w:szCs w:val="28"/>
        </w:rPr>
        <w:t xml:space="preserve">, как наука о формировании поведения,  была отдана в руки детям. 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Резких перемен на первый взгляд не произошло, однако наметились   сдвиги в лучшую сторону. Уже на следующий день после первого заседания </w:t>
      </w:r>
      <w:r w:rsidRPr="00A7249D">
        <w:rPr>
          <w:rFonts w:ascii="Times New Roman" w:hAnsi="Times New Roman"/>
          <w:i/>
          <w:sz w:val="28"/>
          <w:szCs w:val="28"/>
        </w:rPr>
        <w:t xml:space="preserve">мужского совета </w:t>
      </w:r>
      <w:r w:rsidRPr="00A7249D">
        <w:rPr>
          <w:rFonts w:ascii="Times New Roman" w:hAnsi="Times New Roman"/>
          <w:sz w:val="28"/>
          <w:szCs w:val="28"/>
        </w:rPr>
        <w:t xml:space="preserve">учительница отметила, что так спокойно она работала впервые, будто это не её класс. </w:t>
      </w:r>
      <w:proofErr w:type="gramStart"/>
      <w:r w:rsidRPr="00A7249D">
        <w:rPr>
          <w:rFonts w:ascii="Times New Roman" w:hAnsi="Times New Roman"/>
          <w:sz w:val="28"/>
          <w:szCs w:val="28"/>
        </w:rPr>
        <w:t>А  учитель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физической культуры, неделю назад мечтавший избавиться  от необходимости вести уроки в этом классе, спросил заместителя директора, что сделали с этим классом, что они так резко  изменили свое поведение? Конечно, все проблемы не исчезли разом. Один из мальчиков не подчинялся требованиям коллектива. Испробовав все свои ресурсы, мальчики решили </w:t>
      </w:r>
      <w:proofErr w:type="gramStart"/>
      <w:r w:rsidRPr="00A7249D">
        <w:rPr>
          <w:rFonts w:ascii="Times New Roman" w:hAnsi="Times New Roman"/>
          <w:sz w:val="28"/>
          <w:szCs w:val="28"/>
        </w:rPr>
        <w:t>обратиться  за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советом к ОТЦАМ, и, прежде всего, к отцу этого проблемного одноклассника. Но уже этого их решения было достаточно, чтобы протестант начал сомневаться в своей позиции и стараться хотя </w:t>
      </w:r>
      <w:proofErr w:type="gramStart"/>
      <w:r w:rsidRPr="00A7249D">
        <w:rPr>
          <w:rFonts w:ascii="Times New Roman" w:hAnsi="Times New Roman"/>
          <w:sz w:val="28"/>
          <w:szCs w:val="28"/>
        </w:rPr>
        <w:t>бы  внешне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следовать советам товарищей. Его реплика «я </w:t>
      </w:r>
      <w:proofErr w:type="gramStart"/>
      <w:r w:rsidRPr="00A7249D">
        <w:rPr>
          <w:rFonts w:ascii="Times New Roman" w:hAnsi="Times New Roman"/>
          <w:sz w:val="28"/>
          <w:szCs w:val="28"/>
        </w:rPr>
        <w:t>попробую….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» стоила дорогого.  Наверное, А.С.  Макаренко порадовался бы вместе с нами.  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Со слов мальчиков, не стало драк, дети стали спокойно вести себя на переменах и на уроках – практически никто не разговаривает на посторонние темы, мальчики стали больше помогать друг другу, лучше учиться. </w:t>
      </w:r>
    </w:p>
    <w:p w:rsidR="00362E27" w:rsidRPr="00A7249D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Подростки заявили, что </w:t>
      </w:r>
      <w:proofErr w:type="gramStart"/>
      <w:r w:rsidRPr="00A7249D">
        <w:rPr>
          <w:rFonts w:ascii="Times New Roman" w:hAnsi="Times New Roman"/>
          <w:sz w:val="28"/>
          <w:szCs w:val="28"/>
        </w:rPr>
        <w:t>им  нравится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управлять пространством в своих группах. С удовольствием обсуждали проблемы, более эффективно, чем по указанию </w:t>
      </w:r>
      <w:proofErr w:type="gramStart"/>
      <w:r w:rsidRPr="00A7249D">
        <w:rPr>
          <w:rFonts w:ascii="Times New Roman" w:hAnsi="Times New Roman"/>
          <w:sz w:val="28"/>
          <w:szCs w:val="28"/>
        </w:rPr>
        <w:t>учителей,  исправляли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негативные моменты в поведении. </w:t>
      </w:r>
    </w:p>
    <w:p w:rsidR="00362E27" w:rsidRPr="007A1449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Радикальное изменение отношений, где не только полностью был исчерпан вышеупомянутый критичный </w:t>
      </w:r>
      <w:proofErr w:type="gramStart"/>
      <w:r w:rsidRPr="00A7249D">
        <w:rPr>
          <w:rFonts w:ascii="Times New Roman" w:hAnsi="Times New Roman"/>
          <w:sz w:val="28"/>
          <w:szCs w:val="28"/>
        </w:rPr>
        <w:t>случай,  а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открылись горизонты повышения качества учебной деятельности всех детей класса,  доказало правильность выбранной стратегии.  Мужской совет класса, в который входят все </w:t>
      </w:r>
      <w:proofErr w:type="gramStart"/>
      <w:r w:rsidRPr="00A7249D">
        <w:rPr>
          <w:rFonts w:ascii="Times New Roman" w:hAnsi="Times New Roman"/>
          <w:sz w:val="28"/>
          <w:szCs w:val="28"/>
        </w:rPr>
        <w:t>мальчики,  полностью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взял в свои руки  управление системой отношений. </w:t>
      </w:r>
      <w:r w:rsidRPr="00A7249D">
        <w:rPr>
          <w:rFonts w:ascii="Times New Roman" w:hAnsi="Times New Roman"/>
          <w:sz w:val="28"/>
          <w:szCs w:val="28"/>
        </w:rPr>
        <w:lastRenderedPageBreak/>
        <w:t xml:space="preserve">При переходе класса в среднее звено преемственность в классном руководстве должна быть обеспечена, в том числе, с учетом данного факта. </w:t>
      </w:r>
    </w:p>
    <w:p w:rsidR="00362E27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 xml:space="preserve">Позитивные изменения в </w:t>
      </w:r>
      <w:proofErr w:type="gramStart"/>
      <w:r w:rsidRPr="00A7249D">
        <w:rPr>
          <w:rFonts w:ascii="Times New Roman" w:hAnsi="Times New Roman"/>
          <w:sz w:val="28"/>
          <w:szCs w:val="28"/>
        </w:rPr>
        <w:t>структуре  социального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пространства этой группы объективно зафиксированы с помощью метода  «</w:t>
      </w:r>
      <w:proofErr w:type="spellStart"/>
      <w:r w:rsidRPr="00A7249D">
        <w:rPr>
          <w:rFonts w:ascii="Times New Roman" w:hAnsi="Times New Roman"/>
          <w:sz w:val="28"/>
          <w:szCs w:val="28"/>
        </w:rPr>
        <w:t>Социомониторинг</w:t>
      </w:r>
      <w:proofErr w:type="spellEnd"/>
      <w:r w:rsidRPr="00A7249D">
        <w:rPr>
          <w:rFonts w:ascii="Times New Roman" w:hAnsi="Times New Roman"/>
          <w:sz w:val="28"/>
          <w:szCs w:val="28"/>
        </w:rPr>
        <w:t xml:space="preserve"> Сервис»</w:t>
      </w:r>
      <w:r>
        <w:rPr>
          <w:rFonts w:ascii="Times New Roman" w:hAnsi="Times New Roman"/>
          <w:sz w:val="28"/>
          <w:szCs w:val="28"/>
        </w:rPr>
        <w:t>.  На рисунках ниже представлены результаты наблюдения за изменением социальной структуры группы в период 2018-2019 учебного года.</w:t>
      </w:r>
    </w:p>
    <w:p w:rsidR="00362E27" w:rsidRPr="00E52957" w:rsidRDefault="00362E27" w:rsidP="00362E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4630"/>
      </w:tblGrid>
      <w:tr w:rsidR="00362E27" w:rsidRPr="00F477D8" w:rsidTr="00B42B42">
        <w:tc>
          <w:tcPr>
            <w:tcW w:w="4927" w:type="dxa"/>
          </w:tcPr>
          <w:p w:rsidR="00362E27" w:rsidRPr="00F477D8" w:rsidRDefault="00362E27" w:rsidP="00B42B42">
            <w:pPr>
              <w:pStyle w:val="a3"/>
              <w:spacing w:after="198" w:line="240" w:lineRule="auto"/>
              <w:jc w:val="both"/>
              <w:rPr>
                <w:sz w:val="28"/>
                <w:szCs w:val="28"/>
              </w:rPr>
            </w:pPr>
            <w:r w:rsidRPr="00F477D8">
              <w:rPr>
                <w:b/>
                <w:bCs/>
                <w:u w:val="single"/>
              </w:rPr>
              <w:t>4 в Осень 2018</w:t>
            </w:r>
            <w:r>
              <w:t xml:space="preserve">: Структура пространства </w:t>
            </w:r>
            <w:r w:rsidRPr="00F477D8">
              <w:rPr>
                <w:b/>
                <w:bCs/>
              </w:rPr>
              <w:t>несимметричная</w:t>
            </w:r>
            <w:r>
              <w:t xml:space="preserve">, позиции мальчиков </w:t>
            </w:r>
            <w:r w:rsidRPr="00F477D8">
              <w:rPr>
                <w:b/>
                <w:bCs/>
              </w:rPr>
              <w:t xml:space="preserve">стратифицированы </w:t>
            </w:r>
            <w:r>
              <w:t>по трем уровням.</w:t>
            </w:r>
            <w:r w:rsidRPr="00E52957">
              <w:t xml:space="preserve"> </w:t>
            </w:r>
            <w:r>
              <w:t>Позиции девочек расположены внутри своей совокупности симметрично и структурно.</w:t>
            </w:r>
          </w:p>
        </w:tc>
        <w:tc>
          <w:tcPr>
            <w:tcW w:w="4927" w:type="dxa"/>
          </w:tcPr>
          <w:p w:rsidR="00362E27" w:rsidRPr="00F477D8" w:rsidRDefault="00362E27" w:rsidP="00B42B42">
            <w:pPr>
              <w:pStyle w:val="a3"/>
              <w:spacing w:after="198" w:line="240" w:lineRule="auto"/>
              <w:jc w:val="both"/>
              <w:rPr>
                <w:sz w:val="28"/>
                <w:szCs w:val="28"/>
              </w:rPr>
            </w:pPr>
            <w:r w:rsidRPr="00F477D8">
              <w:rPr>
                <w:b/>
                <w:bCs/>
                <w:u w:val="single"/>
              </w:rPr>
              <w:t>4в Зима 2019</w:t>
            </w:r>
            <w:r>
              <w:t xml:space="preserve">: Структура пространства </w:t>
            </w:r>
            <w:r w:rsidRPr="00F477D8">
              <w:rPr>
                <w:b/>
                <w:bCs/>
              </w:rPr>
              <w:t>симметричная,</w:t>
            </w:r>
            <w:r>
              <w:t xml:space="preserve"> эллипсы позиций мальчиков расположены по границам пространства и в центре, а девочек – внутри пространства. Сформировалась единая структура из всех позиций мальчиков, </w:t>
            </w:r>
            <w:r w:rsidRPr="00F477D8">
              <w:rPr>
                <w:b/>
                <w:bCs/>
                <w:u w:val="single"/>
              </w:rPr>
              <w:t>стратификация преодолена</w:t>
            </w:r>
            <w:r>
              <w:t>. Позиции девочек потеряли симметрию и приобрели тенденцию к расположению преимущественно в левой «женской» зоне плоскости</w:t>
            </w:r>
          </w:p>
        </w:tc>
      </w:tr>
      <w:tr w:rsidR="00362E27" w:rsidRPr="00F477D8" w:rsidTr="00B42B42">
        <w:tc>
          <w:tcPr>
            <w:tcW w:w="4927" w:type="dxa"/>
          </w:tcPr>
          <w:p w:rsidR="00362E27" w:rsidRPr="00F477D8" w:rsidRDefault="00362E27" w:rsidP="00B42B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7D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2933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362E27" w:rsidRPr="00F477D8" w:rsidRDefault="00362E27" w:rsidP="00B42B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77D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2943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27" w:rsidRDefault="00362E27" w:rsidP="00362E27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2E27" w:rsidRPr="00561825" w:rsidRDefault="00362E27" w:rsidP="00362E2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7249D">
        <w:rPr>
          <w:rFonts w:ascii="Times New Roman" w:hAnsi="Times New Roman"/>
          <w:sz w:val="28"/>
          <w:szCs w:val="28"/>
        </w:rPr>
        <w:tab/>
        <w:t xml:space="preserve">Мы убеждены, что в данном </w:t>
      </w:r>
      <w:proofErr w:type="gramStart"/>
      <w:r w:rsidRPr="00A7249D">
        <w:rPr>
          <w:rFonts w:ascii="Times New Roman" w:hAnsi="Times New Roman"/>
          <w:sz w:val="28"/>
          <w:szCs w:val="28"/>
        </w:rPr>
        <w:t>классе  наметилось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 формирование социальной общности на уровне коллективного субъекта деятельности. Это новообразование позволит преодолеть все непредсказуемые факторы, влияющие на снижение качества учебной </w:t>
      </w:r>
      <w:proofErr w:type="gramStart"/>
      <w:r w:rsidRPr="00A7249D">
        <w:rPr>
          <w:rFonts w:ascii="Times New Roman" w:hAnsi="Times New Roman"/>
          <w:sz w:val="28"/>
          <w:szCs w:val="28"/>
        </w:rPr>
        <w:t>деятельности  в</w:t>
      </w:r>
      <w:proofErr w:type="gramEnd"/>
      <w:r w:rsidRPr="00A7249D">
        <w:rPr>
          <w:rFonts w:ascii="Times New Roman" w:hAnsi="Times New Roman"/>
          <w:sz w:val="28"/>
          <w:szCs w:val="28"/>
        </w:rPr>
        <w:t xml:space="preserve"> текущий период,  решит  проблемы воспитательного плана и облегчит адаптацию выпускников начальной школы  при переходе на уровень основного общего образования.  Мы убеждены, что развитие форм самоуправления на основе принципов гендерной педагогики с приоритетом мужской роли в управлении социальными процессами в классе, принципиально обеспечит решение проблемы преемственности в современной школе.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825">
        <w:rPr>
          <w:rFonts w:ascii="Times New Roman" w:hAnsi="Times New Roman"/>
          <w:sz w:val="28"/>
          <w:szCs w:val="28"/>
        </w:rPr>
        <w:t xml:space="preserve">«Главнейшая дорога </w:t>
      </w:r>
      <w:r w:rsidRPr="00561825">
        <w:rPr>
          <w:rFonts w:ascii="Times New Roman" w:hAnsi="Times New Roman"/>
          <w:sz w:val="28"/>
          <w:szCs w:val="28"/>
        </w:rPr>
        <w:lastRenderedPageBreak/>
        <w:t xml:space="preserve">человеческого воспитания есть убеждение, а на убеждение можно действовать только </w:t>
      </w:r>
      <w:proofErr w:type="gramStart"/>
      <w:r w:rsidRPr="00561825">
        <w:rPr>
          <w:rFonts w:ascii="Times New Roman" w:hAnsi="Times New Roman"/>
          <w:sz w:val="28"/>
          <w:szCs w:val="28"/>
        </w:rPr>
        <w:t>убеждением»</w:t>
      </w:r>
      <w:r w:rsidRPr="00561825">
        <w:rPr>
          <w:rFonts w:ascii="Times New Roman" w:hAnsi="Times New Roman"/>
          <w:color w:val="000000"/>
          <w:sz w:val="28"/>
          <w:szCs w:val="28"/>
        </w:rPr>
        <w:t>[</w:t>
      </w:r>
      <w:proofErr w:type="gramEnd"/>
      <w:r w:rsidRPr="00561825">
        <w:rPr>
          <w:rFonts w:ascii="Times New Roman" w:hAnsi="Times New Roman"/>
          <w:color w:val="000000"/>
          <w:sz w:val="28"/>
          <w:szCs w:val="28"/>
        </w:rPr>
        <w:t>2, стр. 75].</w:t>
      </w:r>
    </w:p>
    <w:p w:rsidR="00362E27" w:rsidRPr="00561825" w:rsidRDefault="00362E27" w:rsidP="00362E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>Библиографический список.</w:t>
      </w:r>
    </w:p>
    <w:p w:rsidR="00362E27" w:rsidRPr="00561825" w:rsidRDefault="00362E27" w:rsidP="00362E27">
      <w:pPr>
        <w:rPr>
          <w:rFonts w:ascii="Times New Roman" w:hAnsi="Times New Roman"/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>1.Ушинский, К.Д. Предисловие к первому тому «Педагогической антропологии» (в сокращении) /</w:t>
      </w:r>
      <w:proofErr w:type="spellStart"/>
      <w:r w:rsidRPr="00561825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561825">
        <w:rPr>
          <w:rFonts w:ascii="Times New Roman" w:hAnsi="Times New Roman"/>
          <w:sz w:val="28"/>
          <w:szCs w:val="28"/>
        </w:rPr>
        <w:t>// Антология педагогической мысли России второй половины Х</w:t>
      </w:r>
      <w:r w:rsidRPr="00561825">
        <w:rPr>
          <w:rFonts w:ascii="Times New Roman" w:hAnsi="Times New Roman"/>
          <w:sz w:val="28"/>
          <w:szCs w:val="28"/>
          <w:lang w:val="en-US"/>
        </w:rPr>
        <w:t>I</w:t>
      </w:r>
      <w:r w:rsidRPr="00561825">
        <w:rPr>
          <w:rFonts w:ascii="Times New Roman" w:hAnsi="Times New Roman"/>
          <w:sz w:val="28"/>
          <w:szCs w:val="28"/>
        </w:rPr>
        <w:t>Х-начала ХХ в./ – М.: Педагогика, 1990. – С.60-68.</w:t>
      </w:r>
    </w:p>
    <w:p w:rsidR="00362E27" w:rsidRPr="00561825" w:rsidRDefault="00362E27" w:rsidP="00362E27">
      <w:pPr>
        <w:rPr>
          <w:rFonts w:ascii="Times New Roman" w:hAnsi="Times New Roman"/>
          <w:sz w:val="28"/>
          <w:szCs w:val="28"/>
        </w:rPr>
      </w:pPr>
      <w:r w:rsidRPr="00561825">
        <w:rPr>
          <w:rFonts w:ascii="Times New Roman" w:hAnsi="Times New Roman"/>
          <w:sz w:val="28"/>
          <w:szCs w:val="28"/>
        </w:rPr>
        <w:t>2.Ушинский, К.Д.  Предмет деятельности всей жизни. /</w:t>
      </w:r>
      <w:proofErr w:type="spellStart"/>
      <w:r w:rsidRPr="00561825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Pr="00561825">
        <w:rPr>
          <w:rFonts w:ascii="Times New Roman" w:hAnsi="Times New Roman"/>
          <w:sz w:val="28"/>
          <w:szCs w:val="28"/>
        </w:rPr>
        <w:t xml:space="preserve"> //   Учитель [Текст]: статьи, документы, педагогический поиск, воспоминания, страницы литературы / </w:t>
      </w:r>
      <w:proofErr w:type="spellStart"/>
      <w:proofErr w:type="gramStart"/>
      <w:r w:rsidRPr="00561825">
        <w:rPr>
          <w:rFonts w:ascii="Times New Roman" w:hAnsi="Times New Roman"/>
          <w:sz w:val="28"/>
          <w:szCs w:val="28"/>
        </w:rPr>
        <w:t>редакт</w:t>
      </w:r>
      <w:proofErr w:type="spellEnd"/>
      <w:r w:rsidRPr="00561825">
        <w:rPr>
          <w:rFonts w:ascii="Times New Roman" w:hAnsi="Times New Roman"/>
          <w:sz w:val="28"/>
          <w:szCs w:val="28"/>
        </w:rPr>
        <w:t>.-</w:t>
      </w:r>
      <w:proofErr w:type="gramEnd"/>
      <w:r w:rsidRPr="00561825">
        <w:rPr>
          <w:rFonts w:ascii="Times New Roman" w:hAnsi="Times New Roman"/>
          <w:sz w:val="28"/>
          <w:szCs w:val="28"/>
        </w:rPr>
        <w:t xml:space="preserve">сост. </w:t>
      </w:r>
      <w:proofErr w:type="spellStart"/>
      <w:r w:rsidRPr="00561825">
        <w:rPr>
          <w:rFonts w:ascii="Times New Roman" w:hAnsi="Times New Roman"/>
          <w:sz w:val="28"/>
          <w:szCs w:val="28"/>
        </w:rPr>
        <w:t>Д.Л.Брудный</w:t>
      </w:r>
      <w:proofErr w:type="spellEnd"/>
      <w:r w:rsidRPr="0056182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61825">
        <w:rPr>
          <w:rFonts w:ascii="Times New Roman" w:hAnsi="Times New Roman"/>
          <w:sz w:val="28"/>
          <w:szCs w:val="28"/>
        </w:rPr>
        <w:t>М.:Политиздат</w:t>
      </w:r>
      <w:proofErr w:type="spellEnd"/>
      <w:r w:rsidRPr="00561825">
        <w:rPr>
          <w:rFonts w:ascii="Times New Roman" w:hAnsi="Times New Roman"/>
          <w:sz w:val="28"/>
          <w:szCs w:val="28"/>
        </w:rPr>
        <w:t>, 1991. — С.75-77.</w:t>
      </w:r>
    </w:p>
    <w:p w:rsidR="00362E27" w:rsidRPr="00561825" w:rsidRDefault="00362E27" w:rsidP="00362E27">
      <w:pPr>
        <w:pStyle w:val="a5"/>
        <w:spacing w:line="276" w:lineRule="auto"/>
        <w:rPr>
          <w:szCs w:val="28"/>
        </w:rPr>
      </w:pPr>
      <w:r w:rsidRPr="00561825">
        <w:rPr>
          <w:szCs w:val="28"/>
        </w:rPr>
        <w:t xml:space="preserve">3. Хабарова, О.Е. Модель </w:t>
      </w:r>
      <w:proofErr w:type="spellStart"/>
      <w:r w:rsidRPr="00561825">
        <w:rPr>
          <w:szCs w:val="28"/>
        </w:rPr>
        <w:t>хронотопа</w:t>
      </w:r>
      <w:proofErr w:type="spellEnd"/>
      <w:r w:rsidRPr="00561825">
        <w:rPr>
          <w:szCs w:val="28"/>
        </w:rPr>
        <w:t xml:space="preserve"> А.А. Ухтомского как основа разработки </w:t>
      </w:r>
      <w:proofErr w:type="gramStart"/>
      <w:r w:rsidRPr="00561825">
        <w:rPr>
          <w:szCs w:val="28"/>
        </w:rPr>
        <w:t>измерителя  состояния</w:t>
      </w:r>
      <w:proofErr w:type="gramEnd"/>
      <w:r w:rsidRPr="00561825">
        <w:rPr>
          <w:szCs w:val="28"/>
        </w:rPr>
        <w:t xml:space="preserve"> и структуры социального пространства человека/</w:t>
      </w:r>
      <w:r w:rsidRPr="00561825">
        <w:rPr>
          <w:szCs w:val="28"/>
          <w:shd w:val="clear" w:color="auto" w:fill="FFFFFF"/>
        </w:rPr>
        <w:t>ОЕ Хабарова //- Текстовое электронное издание, 2017 - conf.yspu.org</w:t>
      </w:r>
    </w:p>
    <w:p w:rsidR="001C6127" w:rsidRDefault="001C6127"/>
    <w:sectPr w:rsidR="001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7"/>
    <w:rsid w:val="001C6127"/>
    <w:rsid w:val="00362E27"/>
    <w:rsid w:val="007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A52D"/>
  <w15:chartTrackingRefBased/>
  <w15:docId w15:val="{5BECCE54-4F90-4CFA-B41C-2A4C9368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E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E27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2E27"/>
    <w:pPr>
      <w:ind w:left="720"/>
      <w:contextualSpacing/>
    </w:pPr>
  </w:style>
  <w:style w:type="paragraph" w:styleId="a5">
    <w:name w:val="No Spacing"/>
    <w:uiPriority w:val="1"/>
    <w:qFormat/>
    <w:rsid w:val="00362E2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E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cp:lastPrinted>2024-09-04T12:42:00Z</cp:lastPrinted>
  <dcterms:created xsi:type="dcterms:W3CDTF">2024-09-04T12:41:00Z</dcterms:created>
  <dcterms:modified xsi:type="dcterms:W3CDTF">2024-09-19T07:24:00Z</dcterms:modified>
</cp:coreProperties>
</file>